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CONTRATAÇÃO –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CONTRATAÇÃO –ACLTA Nº 001/2024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CONTRATAÇÃO POR TEMPO DETERMINADO EM CARÁTER EXCEPCIONAL PARA ATUAÇÃO NA EDUCAÇÃO ESPECIAL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Prefeitura Municipal de Divino/MG, torna público que realizará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Processo Seletivo Simplificado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contratação de vagas temporárias e substituições de servidores em afastamento, por prazo determinado, para atender a necessidade excepcional do interesse público, observados os termos da Lei 13146/2015 e demais normas contidas neste edital.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a necessidade de organizar o quadro de pessoal para início do ano letivo de 2024 e manutenção do quadro de colaboradores nas Unidades Educacionais da Rede Municipal de Divino.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o dever do Estado de assegurar a todos os alunos o mínimo de dias letivos e horas aulas previstas na Lei de Diretrizes e Bases da Educação Nacional - LDB (Lei nº. 9.394/96).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o direito à Educação é uma das garantias constitucionais e ainda o excepcional interesse público nos termos do artigo 37, inciso IX da Constituição Federal do Brasil de 1988.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a necessidade de garantia da continuidade de serviços públicos essenciais relativos à educação Especial.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a possibilidade de contratação temporária que vise resguardar o direito dos alunos.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a necessidade de contratação de pessoal, em caráter de urgência e temporária para o início do ano letivo 2024 e manutenção do quadro de colaboradores.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a necessidade temporária de excepcional interesse público.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determinabilidade do prazo da contratação.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atender situações excepcionais e de extrema necessidade que exijam atendimento imediato em que eventual demora cause danos irreparáveis ao interesse da coletividade, e devido a urgência da situação não é possível atender às formalidades legais.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a Instrução Normativa da Secretaria Estadual de Educação - de nº. 002, de 17 de novembro de 2023 que estabelece normas para organização do “Quadro de Pessoal para o ano de 2024.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a Lei de Diretrizes e Bases da Educação Nacional - LDB (Lei nº. 9.394/96), destaca: “a Educação, dever da Família e do Estado, inspirada nos princípios de liberdade e nos ideais de solidariedade humana, tem por finalidade o pleno desenvolvimento do educando, seu preparo para o exercício da cidadania e sua qualificação para o trabalho”.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a educação inclusiva e a legislação vigente dispõem que os sistemas de ensino devem prover e promover recursos em sua organização, para o adequado atendimento educacional com qualidade para todos conforme preconiza a Lei de Diretrizes e Bases da Educação Nacional - LDB (Lei nº. 9.394/96), artigo 58 e 59.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as Leis Federais, Estaduais, Diretrizes, Pareceres, Resoluções que estabelecem princípios para implantação do atendimento aos alunos com deficiências sensório-motoras, deficiência intelectual, deficiência física, transtornos globais do desenvolvimento e altas habilidades/superdotação e alunos com quadro psiquiátricointelectual.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RESOLVE</w:t>
      </w:r>
      <w:r w:rsidDel="00000000" w:rsidR="00000000" w:rsidRPr="00000000">
        <w:rPr>
          <w:rFonts w:ascii="Arial" w:cs="Arial" w:eastAsia="Arial" w:hAnsi="Arial"/>
          <w:rtl w:val="0"/>
        </w:rPr>
        <w:t xml:space="preserve">: Tornar público o número de vagas existentes para contratação temporária de professores por tempo determinado para o atendimento à Educação Especial Professor Regente e Auxiliares de Serviços de Educação em virtude de necessidades excepcionais desta Secretária Municipal de Educação – SEMED para o início do ano letivo 2024.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DAS FUNÇÕES DO OBJETO DESTE EDITAL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oferecidas vagas para Professor de Apoio, Professor Regente e Auxiliar de Serviços de Educação nas unidades da Rede Municipal de Ensino, conforme “Anexo I” deste edital.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DOS REQUISITOS BÁSICOS PARA CONTRATAÇÃO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 – São requisitos específicos taxativos dos cargos de Educação Especial: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2.1.1 - Professor de Apoio em Educação Especial: licenciatura em Educação Especial.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2.1.2 - Pós Graduação em Educação Especial ou Educação Inclusiva ou Pós Graduação em Atendimento Educacional Especializado (da qual conste Deficiência Intelectual, Altas Habilidades, Superdotação, Transtornos Globais do Desenvolvimento (TGD), Deficiência Múltipla e Surdocegueira, Deficiência Sensorial: Auditiva e Surdez, Deficiência Visual: Baixa Visão e Cegueira e Deficiência Física e Mobilidade Reduzida) ou Licenciatura plena em qualquer área do conhecimento cujo histórico comprove, no mínimo, 360 (trezentas e sessenta) horas de conteúdos da Educação Especial.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2.1.3 - 01 a 06 cursos com, no mínimo, 160 (cento e sessenta) horas cada, nas áreas de deficiência intelectual, surdez, física, visual, múltipla e Transtornos Globais do Desenvolvimento (TGD), oferecidos por instituições de ensino credenciadas, priorizando-se o candidato que comprovar maior número de cursos em áreas distintas.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2.1.4 – Em caso de empate, maior tempo de serviços prestados como professor de apoio na rede municipal de Educação de Divino.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2.1.5 Do Cronograma</w:t>
      </w:r>
    </w:p>
    <w:tbl>
      <w:tblPr>
        <w:tblStyle w:val="Table1"/>
        <w:tblW w:w="9214.0" w:type="dxa"/>
        <w:jc w:val="left"/>
        <w:tblLayout w:type="fixed"/>
        <w:tblLook w:val="0400"/>
      </w:tblPr>
      <w:tblGrid>
        <w:gridCol w:w="4173"/>
        <w:gridCol w:w="1214"/>
        <w:gridCol w:w="1417"/>
        <w:gridCol w:w="2410"/>
        <w:tblGridChange w:id="0">
          <w:tblGrid>
            <w:gridCol w:w="4173"/>
            <w:gridCol w:w="1214"/>
            <w:gridCol w:w="1417"/>
            <w:gridCol w:w="2410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CRONOGRAMA SELEÇÃO 2024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ETAPA/ATIVIDADE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HORÁRIO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LOCAL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Publicação das Vagas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29/01/2024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Entrega da Documentação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31/01/2024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08:00 – 13:00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Secretaria de Educação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Publicação da Classificação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01/02/2024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Site Prefeitura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Escolha das vagas conforme classificação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02/02/2024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14:00h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Auditório Secretaria Municipal de Educação</w:t>
            </w:r>
          </w:p>
        </w:tc>
      </w:tr>
    </w:tbl>
    <w:p w:rsidR="00000000" w:rsidDel="00000000" w:rsidP="00000000" w:rsidRDefault="00000000" w:rsidRPr="00000000" w14:paraId="00000035">
      <w:pPr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2.1.6 – Das Vagas</w:t>
      </w:r>
    </w:p>
    <w:tbl>
      <w:tblPr>
        <w:tblStyle w:val="Table2"/>
        <w:tblW w:w="6540.0" w:type="dxa"/>
        <w:jc w:val="left"/>
        <w:tblInd w:w="-70.0" w:type="dxa"/>
        <w:tblLayout w:type="fixed"/>
        <w:tblLook w:val="0400"/>
      </w:tblPr>
      <w:tblGrid>
        <w:gridCol w:w="1964"/>
        <w:gridCol w:w="3460"/>
        <w:gridCol w:w="1116"/>
        <w:tblGridChange w:id="0">
          <w:tblGrid>
            <w:gridCol w:w="1964"/>
            <w:gridCol w:w="3460"/>
            <w:gridCol w:w="111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SELEÇÃO PROFESSORES EDUCAÇÃO ESPECIAL -2024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TURNO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ESCOLAS MUNICIPAIS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VAGAS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Pedro Ventura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Pedro Ventura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Tercício Vitelbo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Tercício Vitelbo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CMEI </w:t>
            </w:r>
            <w:r w:rsidDel="00000000" w:rsidR="00000000" w:rsidRPr="00000000">
              <w:rPr>
                <w:color w:val="000000"/>
                <w:rtl w:val="0"/>
              </w:rPr>
              <w:t xml:space="preserve">Deus é Amor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Gleides 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Silvino Fernandes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Alto Bom Jesus 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Pinguinho de Gente BJ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</w:tbl>
    <w:p w:rsidR="00000000" w:rsidDel="00000000" w:rsidP="00000000" w:rsidRDefault="00000000" w:rsidRPr="00000000" w14:paraId="00000057">
      <w:pPr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 – São Requisitos específicos dos cargos de Auxiliar de Serviços da Educação: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2.2.1 A ordem dos aprovados no concurso público do município de Divino.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2.2.2 Esgotada a lista, seguirá o critério de maior tempo de serviço na rede Municipal de Educação de Divino, exercido exclusivamente na modalidade de Auxiliar de Serviços de Educação.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2.2.3 Do Cronograma</w:t>
      </w:r>
    </w:p>
    <w:tbl>
      <w:tblPr>
        <w:tblStyle w:val="Table3"/>
        <w:tblW w:w="9214.0" w:type="dxa"/>
        <w:jc w:val="left"/>
        <w:tblLayout w:type="fixed"/>
        <w:tblLook w:val="0400"/>
      </w:tblPr>
      <w:tblGrid>
        <w:gridCol w:w="4173"/>
        <w:gridCol w:w="1214"/>
        <w:gridCol w:w="1417"/>
        <w:gridCol w:w="2410"/>
        <w:tblGridChange w:id="0">
          <w:tblGrid>
            <w:gridCol w:w="4173"/>
            <w:gridCol w:w="1214"/>
            <w:gridCol w:w="1417"/>
            <w:gridCol w:w="2410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CRONOGRAMA SELEÇÃO 2024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ETAPA/ATIVIDADE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HORÁRIO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LOCAL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Publicação das Vagas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29/01/2024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Escolha das vagas conforme seguindo a lista de Concurso e entrega da documentação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01/02/2024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14:00h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Auditório Secretaria Municipal de Educação</w:t>
            </w:r>
          </w:p>
        </w:tc>
      </w:tr>
    </w:tbl>
    <w:p w:rsidR="00000000" w:rsidDel="00000000" w:rsidP="00000000" w:rsidRDefault="00000000" w:rsidRPr="00000000" w14:paraId="0000006B">
      <w:pPr>
        <w:spacing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2.3.4 Das Vagas</w:t>
      </w:r>
    </w:p>
    <w:tbl>
      <w:tblPr>
        <w:tblStyle w:val="Table4"/>
        <w:tblW w:w="6540.0" w:type="dxa"/>
        <w:jc w:val="left"/>
        <w:tblInd w:w="-70.0" w:type="dxa"/>
        <w:tblLayout w:type="fixed"/>
        <w:tblLook w:val="0400"/>
      </w:tblPr>
      <w:tblGrid>
        <w:gridCol w:w="1964"/>
        <w:gridCol w:w="3460"/>
        <w:gridCol w:w="1116"/>
        <w:tblGridChange w:id="0">
          <w:tblGrid>
            <w:gridCol w:w="1964"/>
            <w:gridCol w:w="3460"/>
            <w:gridCol w:w="111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SELEÇÃO AUXILIARES DE SERVIÇOS DE EDUCAÇÃO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TURNO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ESCOLAS MUNICIPAIS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VAGAS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Pedro Ventura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Pedro Ventura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Lia Marta (Cozinha)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03 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Man/Tarde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Tercício Vitelbo (Cozinha)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Alto Bom Jesus 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Alto BJ Carangolinha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Gircena 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Etelvino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Dourvault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Pinguinho de Gente (Taquaraçú)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Pinguinho de Gente  Bom Jesus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Manhã/tarde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Gleides 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CMEI Deus é Amor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CMEI Deus é Amor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</w:tbl>
    <w:p w:rsidR="00000000" w:rsidDel="00000000" w:rsidP="00000000" w:rsidRDefault="00000000" w:rsidRPr="00000000" w14:paraId="000000A5">
      <w:pPr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2.3 – São Requisitos específicos dos cargos de Professor Regente de Turma:</w:t>
      </w:r>
    </w:p>
    <w:p w:rsidR="00000000" w:rsidDel="00000000" w:rsidP="00000000" w:rsidRDefault="00000000" w:rsidRPr="00000000" w14:paraId="000000A6">
      <w:pPr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2.3.1 – Lista de Classificação do Concurso</w:t>
      </w:r>
    </w:p>
    <w:p w:rsidR="00000000" w:rsidDel="00000000" w:rsidP="00000000" w:rsidRDefault="00000000" w:rsidRPr="00000000" w14:paraId="000000A7">
      <w:pPr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2.3.2 – Do Cronograma</w:t>
      </w:r>
    </w:p>
    <w:tbl>
      <w:tblPr>
        <w:tblStyle w:val="Table5"/>
        <w:tblW w:w="9214.0" w:type="dxa"/>
        <w:jc w:val="left"/>
        <w:tblLayout w:type="fixed"/>
        <w:tblLook w:val="0400"/>
      </w:tblPr>
      <w:tblGrid>
        <w:gridCol w:w="4173"/>
        <w:gridCol w:w="1214"/>
        <w:gridCol w:w="1417"/>
        <w:gridCol w:w="2410"/>
        <w:tblGridChange w:id="0">
          <w:tblGrid>
            <w:gridCol w:w="4173"/>
            <w:gridCol w:w="1214"/>
            <w:gridCol w:w="1417"/>
            <w:gridCol w:w="2410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CRONOGRAMA SELEÇÃO 2024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ETAPA/ATIVIDADE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HORÁRIO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LOCAL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Publicação das Vagas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29/01/2024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Escolha das vagas conforme classificação do concurso e  Entrega da Documentação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31/01/2024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14:00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Secretaria de Educação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Publicação da Classificação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01/02/2024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Site Prefeitura</w:t>
            </w:r>
          </w:p>
        </w:tc>
      </w:tr>
    </w:tbl>
    <w:p w:rsidR="00000000" w:rsidDel="00000000" w:rsidP="00000000" w:rsidRDefault="00000000" w:rsidRPr="00000000" w14:paraId="000000BC">
      <w:pPr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2.3..3 Das Vagas</w:t>
      </w:r>
    </w:p>
    <w:tbl>
      <w:tblPr>
        <w:tblStyle w:val="Table6"/>
        <w:tblW w:w="8644.0" w:type="dxa"/>
        <w:jc w:val="left"/>
        <w:tblInd w:w="-70.0" w:type="dxa"/>
        <w:tblLayout w:type="fixed"/>
        <w:tblLook w:val="0400"/>
      </w:tblPr>
      <w:tblGrid>
        <w:gridCol w:w="1964"/>
        <w:gridCol w:w="140"/>
        <w:gridCol w:w="1964"/>
        <w:gridCol w:w="3460"/>
        <w:gridCol w:w="1116"/>
        <w:tblGridChange w:id="0">
          <w:tblGrid>
            <w:gridCol w:w="1964"/>
            <w:gridCol w:w="140"/>
            <w:gridCol w:w="1964"/>
            <w:gridCol w:w="3460"/>
            <w:gridCol w:w="111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0cece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SELEÇÃO PROFESSOR REGENTE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TURNO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0cece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ESCOLAS MUNICIPAIS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VAGAS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</w:t>
            </w:r>
            <w:r w:rsidDel="00000000" w:rsidR="00000000" w:rsidRPr="00000000">
              <w:rPr>
                <w:rtl w:val="0"/>
              </w:rPr>
              <w:t xml:space="preserve">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Pedro Ventura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Pedro Ventura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Pedro Ventura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Multis</w:t>
            </w:r>
            <w:r w:rsidDel="00000000" w:rsidR="00000000" w:rsidRPr="00000000">
              <w:rPr>
                <w:rtl w:val="0"/>
              </w:rPr>
              <w:t xml:space="preserve">se</w:t>
            </w:r>
            <w:r w:rsidDel="00000000" w:rsidR="00000000" w:rsidRPr="00000000">
              <w:rPr>
                <w:color w:val="000000"/>
                <w:rtl w:val="0"/>
              </w:rPr>
              <w:t xml:space="preserve">riado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EM. Maria Figueiredo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Multis</w:t>
            </w:r>
            <w:r w:rsidDel="00000000" w:rsidR="00000000" w:rsidRPr="00000000">
              <w:rPr>
                <w:rtl w:val="0"/>
              </w:rPr>
              <w:t xml:space="preserve">se</w:t>
            </w:r>
            <w:r w:rsidDel="00000000" w:rsidR="00000000" w:rsidRPr="00000000">
              <w:rPr>
                <w:color w:val="000000"/>
                <w:rtl w:val="0"/>
              </w:rPr>
              <w:t xml:space="preserve">riado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 Gleides 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</w:t>
            </w:r>
          </w:p>
        </w:tc>
      </w:tr>
    </w:tbl>
    <w:p w:rsidR="00000000" w:rsidDel="00000000" w:rsidP="00000000" w:rsidRDefault="00000000" w:rsidRPr="00000000" w14:paraId="000000E0">
      <w:pPr>
        <w:spacing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– DA CONTRATAÇÃO (DESIGNAÇÃO)</w:t>
      </w:r>
    </w:p>
    <w:p w:rsidR="00000000" w:rsidDel="00000000" w:rsidP="00000000" w:rsidRDefault="00000000" w:rsidRPr="00000000" w14:paraId="000000E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3.1 - No ato da contratação (designação), o candidato ou procurador dever apresentar, pessoalmente, cópia e originais dos seguintes documentos: </w:t>
      </w:r>
    </w:p>
    <w:p w:rsidR="00000000" w:rsidDel="00000000" w:rsidP="00000000" w:rsidRDefault="00000000" w:rsidRPr="00000000" w14:paraId="000000E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Cédula de Identidade (ID); </w:t>
      </w:r>
    </w:p>
    <w:p w:rsidR="00000000" w:rsidDel="00000000" w:rsidP="00000000" w:rsidRDefault="00000000" w:rsidRPr="00000000" w14:paraId="000000E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Cadastro de Pessoa Física (CPF); </w:t>
      </w:r>
    </w:p>
    <w:p w:rsidR="00000000" w:rsidDel="00000000" w:rsidP="00000000" w:rsidRDefault="00000000" w:rsidRPr="00000000" w14:paraId="000000E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Cartão PIS/PASEP</w:t>
      </w:r>
    </w:p>
    <w:p w:rsidR="00000000" w:rsidDel="00000000" w:rsidP="00000000" w:rsidRDefault="00000000" w:rsidRPr="00000000" w14:paraId="000000E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Comprovante de estar em dia com as obrigações militar para candidato sexo masculino, dispensada a exigência quando se tratar de cidadão com mais de 45 (quarenta e cinco) anos; </w:t>
      </w:r>
    </w:p>
    <w:p w:rsidR="00000000" w:rsidDel="00000000" w:rsidP="00000000" w:rsidRDefault="00000000" w:rsidRPr="00000000" w14:paraId="000000E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Certidão de quitação eleitoral; </w:t>
      </w:r>
    </w:p>
    <w:p w:rsidR="00000000" w:rsidDel="00000000" w:rsidP="00000000" w:rsidRDefault="00000000" w:rsidRPr="00000000" w14:paraId="000000E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f) Comprovante de residência atualizado; </w:t>
      </w:r>
    </w:p>
    <w:p w:rsidR="00000000" w:rsidDel="00000000" w:rsidP="00000000" w:rsidRDefault="00000000" w:rsidRPr="00000000" w14:paraId="000000E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g) Diploma ou declaração de conclusão de curso acompanhada do Histórico Escolar para professor Regente e Professor de Apoio.</w:t>
      </w:r>
    </w:p>
    <w:p w:rsidR="00000000" w:rsidDel="00000000" w:rsidP="00000000" w:rsidRDefault="00000000" w:rsidRPr="00000000" w14:paraId="000000E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Atestado médico de capacidade e habilitação para exercer a função do cargo específico;</w:t>
      </w:r>
    </w:p>
    <w:p w:rsidR="00000000" w:rsidDel="00000000" w:rsidP="00000000" w:rsidRDefault="00000000" w:rsidRPr="00000000" w14:paraId="000000E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f) 02 fotos 3x4 coloridas e recentes;</w:t>
      </w:r>
    </w:p>
    <w:p w:rsidR="00000000" w:rsidDel="00000000" w:rsidP="00000000" w:rsidRDefault="00000000" w:rsidRPr="00000000" w14:paraId="000000E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g) Certidão de Nascimento;</w:t>
      </w:r>
    </w:p>
    <w:p w:rsidR="00000000" w:rsidDel="00000000" w:rsidP="00000000" w:rsidRDefault="00000000" w:rsidRPr="00000000" w14:paraId="000000E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h) Certidão de casamento (últimos 90 dias);</w:t>
      </w:r>
    </w:p>
    <w:p w:rsidR="00000000" w:rsidDel="00000000" w:rsidP="00000000" w:rsidRDefault="00000000" w:rsidRPr="00000000" w14:paraId="000000E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i) Certidão de nascimento dos filhos;</w:t>
      </w:r>
    </w:p>
    <w:p w:rsidR="00000000" w:rsidDel="00000000" w:rsidP="00000000" w:rsidRDefault="00000000" w:rsidRPr="00000000" w14:paraId="000000E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j) Certidão Civil e Criminal</w:t>
      </w:r>
    </w:p>
    <w:p w:rsidR="00000000" w:rsidDel="00000000" w:rsidP="00000000" w:rsidRDefault="00000000" w:rsidRPr="00000000" w14:paraId="000000E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l) Contagem de tempo de serviço no município no acaso de professor de Apoio emitidas pela direção da escola.</w:t>
      </w:r>
    </w:p>
    <w:p w:rsidR="00000000" w:rsidDel="00000000" w:rsidP="00000000" w:rsidRDefault="00000000" w:rsidRPr="00000000" w14:paraId="000000F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 Na hipótese de não comprovação dos itens mencionados no ato da inscrição do processo de classificação para o banco de reserva, para contratação temporária de professores de educação básica para a rede municipal de educação, e/ou a ausência de cópias ou originais listados, o candidato será sumariamente eliminado do processo de contratação. </w:t>
      </w:r>
    </w:p>
    <w:p w:rsidR="00000000" w:rsidDel="00000000" w:rsidP="00000000" w:rsidRDefault="00000000" w:rsidRPr="00000000" w14:paraId="000000F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– DAS DISPOSIÇÕES GERAIS</w:t>
      </w:r>
    </w:p>
    <w:p w:rsidR="00000000" w:rsidDel="00000000" w:rsidP="00000000" w:rsidRDefault="00000000" w:rsidRPr="00000000" w14:paraId="000000F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 Os interessados terão acesso liberado ao local da designação 45 (quarenta e cinco) minutos antes do seu início, sendo recomendado ingressar no local com pelo menos 15 (quinze) minutos de antecedência. </w:t>
      </w:r>
    </w:p>
    <w:p w:rsidR="00000000" w:rsidDel="00000000" w:rsidP="00000000" w:rsidRDefault="00000000" w:rsidRPr="00000000" w14:paraId="000000F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 Não será admitido no local de designação o candidato que se apresentar após o horário estabelecido para o início da mesma, havendo tolerância de 10 (dez) minutos. </w:t>
      </w:r>
    </w:p>
    <w:p w:rsidR="00000000" w:rsidDel="00000000" w:rsidP="00000000" w:rsidRDefault="00000000" w:rsidRPr="00000000" w14:paraId="000000F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4.3 A designação acontecerá no dia 02 com data de início no dia 05 de fevereiro de 2024.</w:t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4.4 Excepcionalmente poderão ser convocados candidatos excedentes ao número de vagas.</w:t>
      </w:r>
    </w:p>
    <w:p w:rsidR="00000000" w:rsidDel="00000000" w:rsidP="00000000" w:rsidRDefault="00000000" w:rsidRPr="00000000" w14:paraId="000000F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4.4.1 Permanecendo ainda a necessidade, poderão ser chamados os candidatos que não preencham todos os requisitos previstos neste edital ou na Legislação Municipal específica, tendo em vista o interesse público. </w:t>
      </w:r>
    </w:p>
    <w:p w:rsidR="00000000" w:rsidDel="00000000" w:rsidP="00000000" w:rsidRDefault="00000000" w:rsidRPr="00000000" w14:paraId="000000F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Divino - MG, 29 de janeiro de 2024.</w:t>
      </w:r>
    </w:p>
    <w:sectPr>
      <w:pgSz w:h="16838" w:w="11906" w:orient="portrait"/>
      <w:pgMar w:bottom="1134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